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w:t>
      </w:r>
      <w:r>
        <w:rPr>
          <w:rFonts w:ascii="Arial" w:hAnsi="Arial" w:cs="Arial" w:eastAsia="Arial"/>
          <w:color w:val="auto"/>
          <w:spacing w:val="0"/>
          <w:position w:val="0"/>
          <w:sz w:val="22"/>
          <w:shd w:fill="auto" w:val="clear"/>
        </w:rPr>
        <w:t xml:space="preserve">Порядок и форма оплаты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 </w:t>
      </w:r>
      <w:r>
        <w:rPr>
          <w:rFonts w:ascii="Arial" w:hAnsi="Arial" w:cs="Arial" w:eastAsia="Arial"/>
          <w:color w:val="auto"/>
          <w:spacing w:val="0"/>
          <w:position w:val="0"/>
          <w:sz w:val="22"/>
          <w:shd w:fill="auto" w:val="clear"/>
        </w:rPr>
        <w:t xml:space="preserve">Заказчик оплачивает услуги исполнителя в соответствии с тарифами на расходные материалы, указанными на Сайте Исполнителя, в Мобильном приложении </w:t>
      </w:r>
      <w:r>
        <w:rPr>
          <w:rFonts w:ascii="Arial" w:hAnsi="Arial" w:cs="Arial" w:eastAsia="Arial"/>
          <w:color w:val="auto"/>
          <w:spacing w:val="0"/>
          <w:position w:val="0"/>
          <w:sz w:val="22"/>
          <w:shd w:fill="auto" w:val="clear"/>
        </w:rPr>
        <w:t xml:space="preserve">«LuxFuel» </w:t>
      </w:r>
      <w:r>
        <w:rPr>
          <w:rFonts w:ascii="Arial" w:hAnsi="Arial" w:cs="Arial" w:eastAsia="Arial"/>
          <w:color w:val="auto"/>
          <w:spacing w:val="0"/>
          <w:position w:val="0"/>
          <w:sz w:val="22"/>
          <w:shd w:fill="auto" w:val="clear"/>
        </w:rPr>
        <w:t xml:space="preserve">при оставлении Заявки. Оплата производится посредством безакцептного списания денежных средств с банковской карты Заказчика. Заказчик подтверждает, что он ознакомлен с тарифами, установленными Исполнителем.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 </w:t>
      </w:r>
      <w:r>
        <w:rPr>
          <w:rFonts w:ascii="Arial" w:hAnsi="Arial" w:cs="Arial" w:eastAsia="Arial"/>
          <w:color w:val="auto"/>
          <w:spacing w:val="0"/>
          <w:position w:val="0"/>
          <w:sz w:val="22"/>
          <w:shd w:fill="auto" w:val="clear"/>
        </w:rPr>
        <w:t xml:space="preserve">Цена, которую Заказчик уплачивает за оказанные услуги, включает в себя стоимость  использованных для оказания услуги расходных материалов без учета НДС.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 </w:t>
      </w:r>
      <w:r>
        <w:rPr>
          <w:rFonts w:ascii="Arial" w:hAnsi="Arial" w:cs="Arial" w:eastAsia="Arial"/>
          <w:color w:val="auto"/>
          <w:spacing w:val="0"/>
          <w:position w:val="0"/>
          <w:sz w:val="22"/>
          <w:shd w:fill="auto" w:val="clear"/>
        </w:rPr>
        <w:t xml:space="preserve">В момент оставления Заявки у Заказчика на карте, привязанной к Аккаунту, производится блокировка денежных средств в сумме, равной стоимости, указанной в Заявке. Блокировка осуществляется на срок не превышающий 3 рабочих дня в целях обеспечения исполнения Заказчиком обязательств по оплате услуг Исполнителя. Блокировка денежных средств прекращается досрочно путем списания денежных средств по факту оказания услуги или в случае если услуга не была оказана. В случае если блокировка средств не может быть произведена по обстоятельствам, не зависящим от Исполнителя, Заявка считается не поданной, и у Исполнителя не возникает обязательства оказать услугу.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 </w:t>
      </w:r>
      <w:r>
        <w:rPr>
          <w:rFonts w:ascii="Arial" w:hAnsi="Arial" w:cs="Arial" w:eastAsia="Arial"/>
          <w:color w:val="auto"/>
          <w:spacing w:val="0"/>
          <w:position w:val="0"/>
          <w:sz w:val="22"/>
          <w:shd w:fill="auto" w:val="clear"/>
        </w:rPr>
        <w:t xml:space="preserve">В случае если стоимость оказанных услуг составит сумму, меньшую, чем указано в Заявке, с банковской карты Заказчика в безакцептном порядке списывается сумма, равная стоимости фактически оказанных услуг. Блокировка суммы, превышающей стоимость фактически оказанных услуг прекращается досрочно.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 </w:t>
      </w:r>
      <w:r>
        <w:rPr>
          <w:rFonts w:ascii="Arial" w:hAnsi="Arial" w:cs="Arial" w:eastAsia="Arial"/>
          <w:color w:val="auto"/>
          <w:spacing w:val="0"/>
          <w:position w:val="0"/>
          <w:sz w:val="22"/>
          <w:shd w:fill="auto" w:val="clear"/>
        </w:rPr>
        <w:t xml:space="preserve">В случае если стоимость оказанных услуг составит сумму, большую, чем указано в Заявке, с банковской карты Заказчика в безакцептном порядке списывается сумма, равная стоимости фактически оказанных услуг. Дополнительная блокировка средств на банковской карте в этом случае не производится.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 </w:t>
      </w:r>
      <w:r>
        <w:rPr>
          <w:rFonts w:ascii="Arial" w:hAnsi="Arial" w:cs="Arial" w:eastAsia="Arial"/>
          <w:color w:val="auto"/>
          <w:spacing w:val="0"/>
          <w:position w:val="0"/>
          <w:sz w:val="22"/>
          <w:shd w:fill="auto" w:val="clear"/>
        </w:rPr>
        <w:t xml:space="preserve">Списание денежных средств за оказанную услугу производится в течение 12 часов по факту оказания услуги за исключением случаев, когда услуга не была оказана.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1.7. </w:t>
      </w:r>
      <w:r>
        <w:rPr>
          <w:rFonts w:ascii="Arial" w:hAnsi="Arial" w:cs="Arial" w:eastAsia="Arial"/>
          <w:color w:val="auto"/>
          <w:spacing w:val="0"/>
          <w:position w:val="0"/>
          <w:sz w:val="22"/>
          <w:shd w:fill="auto" w:val="clear"/>
        </w:rPr>
        <w:t xml:space="preserve">Списание денежных средств по основаниям помимо внесения платы за оказываемую услугу (штрафы, пени и т.д.) производится по истечении 5 (пяти) календарных дней с даты уведомления Заказчика о возникшем требования об оплате. В случае недостаточности денежных средств на счете Заказчика, любой возникший в рамках данного Договора платеж, включая, но не ограничиваясь, платеж за услугу, штрафы органов государственной власти, признается задолженностью, на которую будут начисляться проценты в общем порядке (в размере 5% за день просрочки).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 </w:t>
      </w:r>
      <w:r>
        <w:rPr>
          <w:rFonts w:ascii="Arial" w:hAnsi="Arial" w:cs="Arial" w:eastAsia="Arial"/>
          <w:color w:val="auto"/>
          <w:spacing w:val="0"/>
          <w:position w:val="0"/>
          <w:sz w:val="22"/>
          <w:shd w:fill="auto" w:val="clear"/>
        </w:rPr>
        <w:t xml:space="preserve">В случае несогласия с выставленным штрафом, а также иным списанием денежных средств Заказчик обязан уведомить Исполнителя о такого рода несогласии посредством направления письма на почтовый адрес Исполнителя, а также его дублирования на электронный адрес. В случае отсутствия уведомления Исполнителя о причинах несогласия указанным способом в течение трех дней, Заказчик считается подтвердившим свое согласие на выставление штрафа.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 </w:t>
      </w:r>
      <w:r>
        <w:rPr>
          <w:rFonts w:ascii="Arial" w:hAnsi="Arial" w:cs="Arial" w:eastAsia="Arial"/>
          <w:color w:val="auto"/>
          <w:spacing w:val="0"/>
          <w:position w:val="0"/>
          <w:sz w:val="22"/>
          <w:shd w:fill="auto" w:val="clear"/>
        </w:rPr>
        <w:t xml:space="preserve">Выполнение Заказчиком действий, указанных в разделе 3 Договора означает безусловное согласие на списание денежных средств со счета Заказчика, к которому привязана банковская карта Заказчика, за оказание услуги и осуществление иных платежей по настоящему Договору (включая штрафы), а также согласие на отправление Исполнителем поручений, запросов и т.д. Банку Заказчика;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1.10. </w:t>
      </w:r>
      <w:r>
        <w:rPr>
          <w:rFonts w:ascii="Arial" w:hAnsi="Arial" w:cs="Arial" w:eastAsia="Arial"/>
          <w:color w:val="auto"/>
          <w:spacing w:val="0"/>
          <w:position w:val="0"/>
          <w:sz w:val="22"/>
          <w:shd w:fill="auto" w:val="clear"/>
        </w:rPr>
        <w:t xml:space="preserve">Возврат ошибочно списанных денежных средств производится исключительно в случае отсутствия виновных действий Заказчика. При нарушении в процессе использования любого из пунктов настоящего Договора возврат не производится.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1.11. </w:t>
      </w:r>
      <w:r>
        <w:rPr>
          <w:rFonts w:ascii="Arial" w:hAnsi="Arial" w:cs="Arial" w:eastAsia="Arial"/>
          <w:color w:val="auto"/>
          <w:spacing w:val="0"/>
          <w:position w:val="0"/>
          <w:sz w:val="22"/>
          <w:shd w:fill="auto" w:val="clear"/>
        </w:rPr>
        <w:t xml:space="preserve">Возврат денежных средств осуществляется на банковскую карту Заказчика, указанную в Личном кабинете Заказчика системы </w:t>
      </w:r>
      <w:r>
        <w:rPr>
          <w:rFonts w:ascii="Arial" w:hAnsi="Arial" w:cs="Arial" w:eastAsia="Arial"/>
          <w:color w:val="auto"/>
          <w:spacing w:val="0"/>
          <w:position w:val="0"/>
          <w:sz w:val="22"/>
          <w:shd w:fill="auto" w:val="clear"/>
        </w:rPr>
        <w:t xml:space="preserve">«LuxFuel».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1.12. </w:t>
      </w:r>
      <w:r>
        <w:rPr>
          <w:rFonts w:ascii="Arial" w:hAnsi="Arial" w:cs="Arial" w:eastAsia="Arial"/>
          <w:color w:val="auto"/>
          <w:spacing w:val="0"/>
          <w:position w:val="0"/>
          <w:sz w:val="22"/>
          <w:shd w:fill="auto" w:val="clear"/>
        </w:rPr>
        <w:t xml:space="preserve">Возврат осуществляется в случаях: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 </w:t>
      </w:r>
      <w:r>
        <w:rPr>
          <w:rFonts w:ascii="Arial" w:hAnsi="Arial" w:cs="Arial" w:eastAsia="Arial"/>
          <w:color w:val="auto"/>
          <w:spacing w:val="0"/>
          <w:position w:val="0"/>
          <w:sz w:val="22"/>
          <w:shd w:fill="auto" w:val="clear"/>
        </w:rPr>
        <w:t xml:space="preserve">если в результате системной ошибки списание с карты Заказчика было произведено два раза и более;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12.2. </w:t>
      </w:r>
      <w:r>
        <w:rPr>
          <w:rFonts w:ascii="Arial" w:hAnsi="Arial" w:cs="Arial" w:eastAsia="Arial"/>
          <w:color w:val="auto"/>
          <w:spacing w:val="0"/>
          <w:position w:val="0"/>
          <w:sz w:val="22"/>
          <w:shd w:fill="auto" w:val="clear"/>
        </w:rPr>
        <w:t xml:space="preserve">если в результате системной ошибки Заказчику был переключен тариф или тарифная опция;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w:t>
      </w:r>
      <w:r>
        <w:rPr>
          <w:rFonts w:ascii="Arial" w:hAnsi="Arial" w:cs="Arial" w:eastAsia="Arial"/>
          <w:color w:val="auto"/>
          <w:spacing w:val="0"/>
          <w:position w:val="0"/>
          <w:sz w:val="22"/>
          <w:shd w:fill="auto" w:val="clear"/>
        </w:rPr>
        <w:t xml:space="preserve">Способы оплаты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 </w:t>
      </w:r>
      <w:r>
        <w:rPr>
          <w:rFonts w:ascii="Arial" w:hAnsi="Arial" w:cs="Arial" w:eastAsia="Arial"/>
          <w:color w:val="auto"/>
          <w:spacing w:val="0"/>
          <w:position w:val="0"/>
          <w:sz w:val="22"/>
          <w:shd w:fill="auto" w:val="clear"/>
        </w:rPr>
        <w:t xml:space="preserve">Наличный расчёт.</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Если товар доставляется курьером, то оплата осуществляется наличными курьеру в руки. При получении товара обязательно проверьте комплектацию товара, наличие гарантийного талона и чека.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 </w:t>
      </w:r>
      <w:r>
        <w:rPr>
          <w:rFonts w:ascii="Arial" w:hAnsi="Arial" w:cs="Arial" w:eastAsia="Arial"/>
          <w:color w:val="auto"/>
          <w:spacing w:val="0"/>
          <w:position w:val="0"/>
          <w:sz w:val="22"/>
          <w:shd w:fill="auto" w:val="clear"/>
        </w:rPr>
        <w:t xml:space="preserve">Банковской картой.</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Для выбора оплаты товара с помощью банковской карты на соответствующей странице необходимо нажать кнопку Оплата заказа банковской картой. Оплата происходит через ПАО СБЕРБАНК с использованием банковских карт следующих платёжных систем: МИР VISA International Mastercard Worldwide JCB Для оплаты (ввода реквизитов Вашей карты) Вы будете перенаправлены на платёжный шлюз ПАО СБЕРБАНК. Соединение с платёжным шлюзом и передача информации осуществляется в защищённом режиме с использованием протокола шифрования SSL. В случае если Ваш банк поддерживает технологию безопасного проведения интернет-платежей Verified By Visa, MasterCard SecureCode, MIR Accept, J-Secure, для проведения платежа также может потребоваться ввод специального пароля. Настоящий сайт поддерживает 256-битное шифрование. Конфиденциальность сообщаемой персональной информации обеспечивается ПАО СБЕРБАНК. Введённая информация не будет предоставлена третьим лицам за исключением случаев, предусмотренных законодательством РФ. Проведение платежей по банковским картам осуществляется в строгом соответствии с требованиями платёжных систем МИР, Visa Int., MasterCard Europe Sprl, JCB.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 </w:t>
      </w:r>
      <w:r>
        <w:rPr>
          <w:rFonts w:ascii="Arial" w:hAnsi="Arial" w:cs="Arial" w:eastAsia="Arial"/>
          <w:color w:val="auto"/>
          <w:spacing w:val="0"/>
          <w:position w:val="0"/>
          <w:sz w:val="22"/>
          <w:shd w:fill="auto" w:val="clear"/>
        </w:rPr>
        <w:t xml:space="preserve">Возврат ошибочно списанных денежных средств производится исключительно в случае отсутствия виновных действий Заказчика. При нарушении в процессе использования любого из пунктов настоящего Договора возврат не производится.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 </w:t>
      </w:r>
      <w:r>
        <w:rPr>
          <w:rFonts w:ascii="Arial" w:hAnsi="Arial" w:cs="Arial" w:eastAsia="Arial"/>
          <w:color w:val="auto"/>
          <w:spacing w:val="0"/>
          <w:position w:val="0"/>
          <w:sz w:val="22"/>
          <w:shd w:fill="auto" w:val="clear"/>
        </w:rPr>
        <w:t xml:space="preserve">Возврат денежных средств осуществляется на банковскую карту Заказчика, указанную в Личном кабинете Заказчика системы </w:t>
      </w:r>
      <w:r>
        <w:rPr>
          <w:rFonts w:ascii="Arial" w:hAnsi="Arial" w:cs="Arial" w:eastAsia="Arial"/>
          <w:color w:val="auto"/>
          <w:spacing w:val="0"/>
          <w:position w:val="0"/>
          <w:sz w:val="22"/>
          <w:shd w:fill="auto" w:val="clear"/>
        </w:rPr>
        <w:t xml:space="preserve">«LuxFuel».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w:t>
      </w:r>
      <w:r>
        <w:rPr>
          <w:rFonts w:ascii="Arial" w:hAnsi="Arial" w:cs="Arial" w:eastAsia="Arial"/>
          <w:color w:val="auto"/>
          <w:spacing w:val="0"/>
          <w:position w:val="0"/>
          <w:sz w:val="22"/>
          <w:shd w:fill="auto" w:val="clear"/>
        </w:rPr>
        <w:t xml:space="preserve">Возврат осуществляется в случаях: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 </w:t>
      </w:r>
      <w:r>
        <w:rPr>
          <w:rFonts w:ascii="Arial" w:hAnsi="Arial" w:cs="Arial" w:eastAsia="Arial"/>
          <w:color w:val="auto"/>
          <w:spacing w:val="0"/>
          <w:position w:val="0"/>
          <w:sz w:val="22"/>
          <w:shd w:fill="auto" w:val="clear"/>
        </w:rPr>
        <w:t xml:space="preserve">если в результате системной ошибки списание с карты Заказчика было произведено два раза и более;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 </w:t>
      </w:r>
      <w:r>
        <w:rPr>
          <w:rFonts w:ascii="Arial" w:hAnsi="Arial" w:cs="Arial" w:eastAsia="Arial"/>
          <w:color w:val="auto"/>
          <w:spacing w:val="0"/>
          <w:position w:val="0"/>
          <w:sz w:val="22"/>
          <w:shd w:fill="auto" w:val="clear"/>
        </w:rPr>
        <w:t xml:space="preserve">если в результате системной ошибки Заказчику был переключен тариф или тарифная опция;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w:t>
      </w:r>
      <w:r>
        <w:rPr>
          <w:rFonts w:ascii="Arial" w:hAnsi="Arial" w:cs="Arial" w:eastAsia="Arial"/>
          <w:color w:val="auto"/>
          <w:spacing w:val="0"/>
          <w:position w:val="0"/>
          <w:sz w:val="22"/>
          <w:shd w:fill="auto" w:val="clear"/>
        </w:rPr>
        <w:t xml:space="preserve">Порядок возврата: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 </w:t>
      </w:r>
      <w:r>
        <w:rPr>
          <w:rFonts w:ascii="Arial" w:hAnsi="Arial" w:cs="Arial" w:eastAsia="Arial"/>
          <w:color w:val="auto"/>
          <w:spacing w:val="0"/>
          <w:position w:val="0"/>
          <w:sz w:val="22"/>
          <w:shd w:fill="auto" w:val="clear"/>
        </w:rPr>
        <w:t xml:space="preserve">Заказчик обязан направить мотивированное заявление о возврате денежных средств с указанием причины возврата письмом с уведомлением по адресу 630123 г. Новосибирск, ул. аэропорт, д. 2/3, помещ. 8, после чего продублировать заявление в отсканированном виде на электронный адрес lyxfuel@ya.ru;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 </w:t>
      </w:r>
      <w:r>
        <w:rPr>
          <w:rFonts w:ascii="Arial" w:hAnsi="Arial" w:cs="Arial" w:eastAsia="Arial"/>
          <w:color w:val="auto"/>
          <w:spacing w:val="0"/>
          <w:position w:val="0"/>
          <w:sz w:val="22"/>
          <w:shd w:fill="auto" w:val="clear"/>
        </w:rPr>
        <w:t xml:space="preserve">В течение недели Исполнитель уведомляет Заказчика о размере и сроках возврата денежных средств в случае если таковой будет осуществлен.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 </w:t>
      </w:r>
      <w:r>
        <w:rPr>
          <w:rFonts w:ascii="Arial" w:hAnsi="Arial" w:cs="Arial" w:eastAsia="Arial"/>
          <w:color w:val="auto"/>
          <w:spacing w:val="0"/>
          <w:position w:val="0"/>
          <w:sz w:val="22"/>
          <w:shd w:fill="auto" w:val="clear"/>
        </w:rPr>
        <w:t xml:space="preserve">Исполнитель вправе отказать в возврате денежных средств с указанием причины такого отказа.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5.Определения.</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5.1.Интернет проект LyxFuel (далее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«LyxFuel», «</w:t>
      </w:r>
      <w:r>
        <w:rPr>
          <w:rFonts w:ascii="Arial" w:hAnsi="Arial" w:cs="Arial" w:eastAsia="Arial"/>
          <w:color w:val="auto"/>
          <w:spacing w:val="0"/>
          <w:position w:val="0"/>
          <w:sz w:val="22"/>
          <w:shd w:fill="auto" w:val="clear"/>
        </w:rPr>
        <w:t xml:space="preserve">мы</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серьезно относится к вопросу конфиденциальности информации своих клиентов и посетителей сайта LyxFuel (далее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вы</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посетители сайта</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Персонифицированной мы называем информацию, содержащую персональные данные (например: ФИО, логин или название компании) посетителя сайта, а также информацию о действиях совершаемых вами на сайте Lyxfuel.ru (например: заказ посетителя сайта с его контактной информацией). Анонимными мы называем данные, которые невозможно однозначно идентифицировать с конкретным посетителем сайта (например: статистика посещаемости сайта).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r>
      <w:r>
        <w:rPr>
          <w:rFonts w:ascii="Arial" w:hAnsi="Arial" w:cs="Arial" w:eastAsia="Arial"/>
          <w:color w:val="auto"/>
          <w:spacing w:val="0"/>
          <w:position w:val="0"/>
          <w:sz w:val="22"/>
          <w:shd w:fill="auto" w:val="clear"/>
        </w:rPr>
        <w:t xml:space="preserve">2. </w:t>
      </w:r>
      <w:r>
        <w:rPr>
          <w:rFonts w:ascii="Arial" w:hAnsi="Arial" w:cs="Arial" w:eastAsia="Arial"/>
          <w:color w:val="auto"/>
          <w:spacing w:val="0"/>
          <w:position w:val="0"/>
          <w:sz w:val="22"/>
          <w:shd w:fill="auto" w:val="clear"/>
        </w:rPr>
        <w:t xml:space="preserve">Использование информации Мы используем персонифицированную информацию конкретного посетителя сайта исключительно для обеспечения ему качественного оказания услуг и их учета. Мы не раскрываем персонифицированных данных одних посетителей сайта Lyxfuel.ru другим посетителям сайта. Мы никогда не публикуем персонифицированную информацию в открытом доступе и не передаем ее третьим лицам Исключением являются лишь ситуации, когда предоставление такой информации уполномоченным государственным органам предписано действующим законодательством Российской Федерации. Мы публикуем и распространяем только отчеты, построенные на основании собранных анонимных данных. При этом отчеты не содержат информацию, по которой было бы возможным идентифицировать персонифицированные данные пользователей услуг. Мы также используем анонимные данные для внутреннего анализа, целью которого является развитие продуктов и услуг </w:t>
      </w:r>
      <w:r>
        <w:rPr>
          <w:rFonts w:ascii="Arial" w:hAnsi="Arial" w:cs="Arial" w:eastAsia="Arial"/>
          <w:color w:val="auto"/>
          <w:spacing w:val="0"/>
          <w:position w:val="0"/>
          <w:sz w:val="22"/>
          <w:shd w:fill="auto" w:val="clear"/>
        </w:rPr>
        <w:t xml:space="preserve">Lyxfuel</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r>
      <w:r>
        <w:rPr>
          <w:rFonts w:ascii="Arial" w:hAnsi="Arial" w:cs="Arial" w:eastAsia="Arial"/>
          <w:color w:val="auto"/>
          <w:spacing w:val="0"/>
          <w:position w:val="0"/>
          <w:sz w:val="22"/>
          <w:shd w:fill="auto" w:val="clear"/>
        </w:rPr>
        <w:t xml:space="preserve">3. </w:t>
      </w:r>
      <w:r>
        <w:rPr>
          <w:rFonts w:ascii="Arial" w:hAnsi="Arial" w:cs="Arial" w:eastAsia="Arial"/>
          <w:color w:val="auto"/>
          <w:spacing w:val="0"/>
          <w:position w:val="0"/>
          <w:sz w:val="22"/>
          <w:shd w:fill="auto" w:val="clear"/>
        </w:rPr>
        <w:t xml:space="preserve">Ссылки Сайт Lyxfuel.ru может содержать ссылки на другие сайты, не имеющие отношения к нашей компании и принадлежащие третьим лицам. Мы не несем ответственности за точность, полноту и достоверность сведений, размещенных на сайтах третьих лиц, и не берем на себя никаких обязательств по сохранению конфиденциальности информации, оставленной вами на таких сайтах.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r>
      <w:r>
        <w:rPr>
          <w:rFonts w:ascii="Arial" w:hAnsi="Arial" w:cs="Arial" w:eastAsia="Arial"/>
          <w:color w:val="auto"/>
          <w:spacing w:val="0"/>
          <w:position w:val="0"/>
          <w:sz w:val="22"/>
          <w:shd w:fill="auto" w:val="clear"/>
        </w:rPr>
        <w:t xml:space="preserve">4. </w:t>
      </w:r>
      <w:r>
        <w:rPr>
          <w:rFonts w:ascii="Arial" w:hAnsi="Arial" w:cs="Arial" w:eastAsia="Arial"/>
          <w:color w:val="auto"/>
          <w:spacing w:val="0"/>
          <w:position w:val="0"/>
          <w:sz w:val="22"/>
          <w:shd w:fill="auto" w:val="clear"/>
        </w:rPr>
        <w:t xml:space="preserve">Ограничение ответственности Мы делаем все возможное для соблюдения настоящей политики конфиденциальности, однако, мы не можем гарантировать сохранность информации в случае воздействия факторов находящихся вне нашего влияния, результатом действия которых станет раскрытие информации. Сайт Lyxfuel.ru и вся размещенная на нем информация представлены по принципу "как есть” без каких-либо гарантий. Мы не несем ответственности за неблагоприятные последствия, а также за любые убытки, причиненные вследствие ограничения доступа к сайту URL или вследствие посещения сайта и использования размещенной на нем информации.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r>
      <w:r>
        <w:rPr>
          <w:rFonts w:ascii="Arial" w:hAnsi="Arial" w:cs="Arial" w:eastAsia="Arial"/>
          <w:color w:val="auto"/>
          <w:spacing w:val="0"/>
          <w:position w:val="0"/>
          <w:sz w:val="22"/>
          <w:shd w:fill="auto" w:val="clear"/>
        </w:rPr>
        <w:t xml:space="preserve">5. </w:t>
      </w:r>
      <w:r>
        <w:rPr>
          <w:rFonts w:ascii="Arial" w:hAnsi="Arial" w:cs="Arial" w:eastAsia="Arial"/>
          <w:color w:val="auto"/>
          <w:spacing w:val="0"/>
          <w:position w:val="0"/>
          <w:sz w:val="22"/>
          <w:shd w:fill="auto" w:val="clear"/>
        </w:rPr>
        <w:t xml:space="preserve">Контакты По вопросам, касающимся настоящей политики, просьба обращаться по адресу Lyxfuel@ya.ru </w:t>
      </w:r>
    </w:p>
    <w:p>
      <w:pPr>
        <w:spacing w:before="0" w:after="0" w:line="276"/>
        <w:ind w:right="0" w:left="0" w:firstLine="0"/>
        <w:jc w:val="left"/>
        <w:rPr>
          <w:rFonts w:ascii="Arial" w:hAnsi="Arial" w:cs="Arial" w:eastAsia="Arial"/>
          <w:color w:val="auto"/>
          <w:spacing w:val="0"/>
          <w:position w:val="0"/>
          <w:sz w:val="22"/>
          <w:shd w:fill="auto" w:val="clear"/>
        </w:rPr>
      </w:pPr>
    </w:p>
    <w:p>
      <w:pPr>
        <w:numPr>
          <w:ilvl w:val="0"/>
          <w:numId w:val="2"/>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ОГРН: 1215400048412</w:t>
      </w:r>
    </w:p>
    <w:p>
      <w:pPr>
        <w:numPr>
          <w:ilvl w:val="0"/>
          <w:numId w:val="2"/>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ИНН/КПП: 5402069900 / 540201001</w:t>
      </w:r>
    </w:p>
    <w:p>
      <w:pPr>
        <w:numPr>
          <w:ilvl w:val="0"/>
          <w:numId w:val="2"/>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Р/с: 40702810423000013496 В Филиал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Новосибирский</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АО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АЛЬФА-БАНК</w:t>
      </w:r>
      <w:r>
        <w:rPr>
          <w:rFonts w:ascii="Arial" w:hAnsi="Arial" w:cs="Arial" w:eastAsia="Arial"/>
          <w:color w:val="auto"/>
          <w:spacing w:val="0"/>
          <w:position w:val="0"/>
          <w:sz w:val="22"/>
          <w:shd w:fill="auto" w:val="clear"/>
        </w:rPr>
        <w:t xml:space="preserve">»</w:t>
      </w:r>
    </w:p>
    <w:p>
      <w:pPr>
        <w:numPr>
          <w:ilvl w:val="0"/>
          <w:numId w:val="2"/>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БИК: 045004774</w:t>
      </w:r>
    </w:p>
    <w:p>
      <w:pPr>
        <w:numPr>
          <w:ilvl w:val="0"/>
          <w:numId w:val="2"/>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К/с: 30101810600000000774</w:t>
      </w: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